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caps w:val="0"/>
          <w:color w:val="666666"/>
          <w:spacing w:val="0"/>
          <w:kern w:val="0"/>
          <w:sz w:val="16"/>
          <w:szCs w:val="16"/>
          <w:lang w:val="en-US" w:eastAsia="zh-CN" w:bidi="ar"/>
        </w:rPr>
      </w:pPr>
      <w:r>
        <w:rPr>
          <w:rFonts w:hint="eastAsia" w:ascii="微软雅黑" w:hAnsi="微软雅黑" w:eastAsia="微软雅黑" w:cs="微软雅黑"/>
          <w:i w:val="0"/>
          <w:caps w:val="0"/>
          <w:color w:val="666666"/>
          <w:spacing w:val="0"/>
          <w:kern w:val="0"/>
          <w:sz w:val="28"/>
          <w:szCs w:val="28"/>
          <w:lang w:val="en-US" w:eastAsia="zh-CN" w:bidi="ar"/>
        </w:rPr>
        <w:t>建正工程咨询有限公司关于星海名城小区住宅渗漏专项整治工程的招标公告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一、招标项目概况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本招标项目</w:t>
      </w:r>
      <w:r>
        <w:rPr>
          <w:rFonts w:hint="eastAsia" w:ascii="微软雅黑" w:hAnsi="微软雅黑" w:eastAsia="微软雅黑" w:cs="微软雅黑"/>
          <w:b/>
          <w:i w:val="0"/>
          <w:caps w:val="0"/>
          <w:color w:val="666666"/>
          <w:spacing w:val="0"/>
          <w:kern w:val="0"/>
          <w:sz w:val="16"/>
          <w:szCs w:val="16"/>
          <w:u w:val="single"/>
          <w:lang w:val="en-US" w:eastAsia="zh-CN" w:bidi="ar"/>
        </w:rPr>
        <w:t>星海名城小区住宅渗漏专项整治工程</w:t>
      </w:r>
      <w:r>
        <w:rPr>
          <w:rFonts w:hint="eastAsia" w:ascii="微软雅黑" w:hAnsi="微软雅黑" w:eastAsia="微软雅黑" w:cs="微软雅黑"/>
          <w:i w:val="0"/>
          <w:caps w:val="0"/>
          <w:color w:val="666666"/>
          <w:spacing w:val="0"/>
          <w:kern w:val="0"/>
          <w:sz w:val="16"/>
          <w:szCs w:val="16"/>
          <w:lang w:val="en-US" w:eastAsia="zh-CN" w:bidi="ar"/>
        </w:rPr>
        <w:t>，建设资金来源：</w:t>
      </w:r>
      <w:r>
        <w:rPr>
          <w:rFonts w:hint="eastAsia" w:ascii="微软雅黑" w:hAnsi="微软雅黑" w:eastAsia="微软雅黑" w:cs="微软雅黑"/>
          <w:b/>
          <w:i w:val="0"/>
          <w:caps w:val="0"/>
          <w:color w:val="666666"/>
          <w:spacing w:val="0"/>
          <w:kern w:val="0"/>
          <w:sz w:val="16"/>
          <w:szCs w:val="16"/>
          <w:u w:val="single"/>
          <w:lang w:val="en-US" w:eastAsia="zh-CN" w:bidi="ar"/>
        </w:rPr>
        <w:t> 自筹 </w:t>
      </w:r>
      <w:r>
        <w:rPr>
          <w:rFonts w:hint="eastAsia" w:ascii="微软雅黑" w:hAnsi="微软雅黑" w:eastAsia="微软雅黑" w:cs="微软雅黑"/>
          <w:i w:val="0"/>
          <w:caps w:val="0"/>
          <w:color w:val="666666"/>
          <w:spacing w:val="0"/>
          <w:kern w:val="0"/>
          <w:sz w:val="16"/>
          <w:szCs w:val="16"/>
          <w:lang w:val="en-US" w:eastAsia="zh-CN" w:bidi="ar"/>
        </w:rPr>
        <w:t>，</w:t>
      </w:r>
      <w:r>
        <w:rPr>
          <w:rFonts w:hint="eastAsia" w:ascii="微软雅黑" w:hAnsi="微软雅黑" w:eastAsia="微软雅黑" w:cs="微软雅黑"/>
          <w:b/>
          <w:i w:val="0"/>
          <w:caps w:val="0"/>
          <w:color w:val="666666"/>
          <w:spacing w:val="0"/>
          <w:kern w:val="0"/>
          <w:sz w:val="16"/>
          <w:szCs w:val="16"/>
          <w:u w:val="single"/>
          <w:lang w:val="en-US" w:eastAsia="zh-CN" w:bidi="ar"/>
        </w:rPr>
        <w:t>星海名城业主委员会</w:t>
      </w:r>
      <w:r>
        <w:rPr>
          <w:rFonts w:hint="eastAsia" w:ascii="微软雅黑" w:hAnsi="微软雅黑" w:eastAsia="微软雅黑" w:cs="微软雅黑"/>
          <w:i w:val="0"/>
          <w:caps w:val="0"/>
          <w:color w:val="666666"/>
          <w:spacing w:val="0"/>
          <w:kern w:val="0"/>
          <w:sz w:val="16"/>
          <w:szCs w:val="16"/>
          <w:lang w:val="en-US" w:eastAsia="zh-CN" w:bidi="ar"/>
        </w:rPr>
        <w:t>为本项目招标人，计划建设投资估价</w:t>
      </w:r>
      <w:r>
        <w:rPr>
          <w:rFonts w:hint="eastAsia" w:ascii="微软雅黑" w:hAnsi="微软雅黑" w:eastAsia="微软雅黑" w:cs="微软雅黑"/>
          <w:b/>
          <w:i w:val="0"/>
          <w:caps w:val="0"/>
          <w:color w:val="666666"/>
          <w:spacing w:val="0"/>
          <w:kern w:val="0"/>
          <w:sz w:val="16"/>
          <w:szCs w:val="16"/>
          <w:u w:val="single"/>
          <w:lang w:val="en-US" w:eastAsia="zh-CN" w:bidi="ar"/>
        </w:rPr>
        <w:t>约15.5万元</w:t>
      </w:r>
      <w:r>
        <w:rPr>
          <w:rFonts w:hint="eastAsia" w:ascii="微软雅黑" w:hAnsi="微软雅黑" w:eastAsia="微软雅黑" w:cs="微软雅黑"/>
          <w:i w:val="0"/>
          <w:caps w:val="0"/>
          <w:color w:val="666666"/>
          <w:spacing w:val="0"/>
          <w:kern w:val="0"/>
          <w:sz w:val="16"/>
          <w:szCs w:val="16"/>
          <w:lang w:val="en-US" w:eastAsia="zh-CN" w:bidi="ar"/>
        </w:rPr>
        <w:t>。项目已具备招标条件，现委托</w:t>
      </w:r>
      <w:r>
        <w:rPr>
          <w:rFonts w:hint="eastAsia" w:ascii="微软雅黑" w:hAnsi="微软雅黑" w:eastAsia="微软雅黑" w:cs="微软雅黑"/>
          <w:b/>
          <w:i w:val="0"/>
          <w:caps w:val="0"/>
          <w:color w:val="666666"/>
          <w:spacing w:val="0"/>
          <w:kern w:val="0"/>
          <w:sz w:val="16"/>
          <w:szCs w:val="16"/>
          <w:u w:val="single"/>
          <w:lang w:val="en-US" w:eastAsia="zh-CN" w:bidi="ar"/>
        </w:rPr>
        <w:t>建正工程咨询有限公司</w:t>
      </w:r>
      <w:r>
        <w:rPr>
          <w:rFonts w:hint="eastAsia" w:ascii="微软雅黑" w:hAnsi="微软雅黑" w:eastAsia="微软雅黑" w:cs="微软雅黑"/>
          <w:i w:val="0"/>
          <w:caps w:val="0"/>
          <w:color w:val="666666"/>
          <w:spacing w:val="0"/>
          <w:kern w:val="0"/>
          <w:sz w:val="16"/>
          <w:szCs w:val="16"/>
          <w:lang w:val="en-US" w:eastAsia="zh-CN" w:bidi="ar"/>
        </w:rPr>
        <w:t>对该项目公开招标，择优选定承包人。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二、工程描述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招标工程项目的类别：本工程采用一般计税法，安全文明施工基本费按市区工程取费。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招标范围：星海名城小区住宅渗漏专项整治工程施工（具体详见工程量清单）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建设规模：本工程为星海名城小区住宅渗漏专项整治。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建设地点：星海名城小区。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计划工期：</w:t>
      </w:r>
      <w:r>
        <w:rPr>
          <w:rFonts w:hint="eastAsia" w:ascii="微软雅黑" w:hAnsi="微软雅黑" w:eastAsia="微软雅黑" w:cs="微软雅黑"/>
          <w:b/>
          <w:i w:val="0"/>
          <w:caps w:val="0"/>
          <w:color w:val="666666"/>
          <w:spacing w:val="0"/>
          <w:kern w:val="0"/>
          <w:sz w:val="16"/>
          <w:szCs w:val="16"/>
          <w:lang w:val="en-US" w:eastAsia="zh-CN" w:bidi="ar"/>
        </w:rPr>
        <w:t>30日历天（</w:t>
      </w:r>
      <w:r>
        <w:rPr>
          <w:rFonts w:hint="eastAsia" w:ascii="微软雅黑" w:hAnsi="微软雅黑" w:eastAsia="微软雅黑" w:cs="微软雅黑"/>
          <w:i w:val="0"/>
          <w:caps w:val="0"/>
          <w:color w:val="666666"/>
          <w:spacing w:val="0"/>
          <w:kern w:val="0"/>
          <w:sz w:val="16"/>
          <w:szCs w:val="16"/>
          <w:lang w:val="en-US" w:eastAsia="zh-CN" w:bidi="ar"/>
        </w:rPr>
        <w:t>具体招标人开工令为准）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三、投标人资格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b/>
          <w:i w:val="0"/>
          <w:caps w:val="0"/>
          <w:color w:val="666666"/>
          <w:spacing w:val="0"/>
          <w:kern w:val="0"/>
          <w:sz w:val="16"/>
          <w:szCs w:val="16"/>
          <w:lang w:val="en-US" w:eastAsia="zh-CN" w:bidi="ar"/>
        </w:rPr>
        <w:t>投标人资质类别要求</w:t>
      </w:r>
      <w:r>
        <w:rPr>
          <w:rFonts w:hint="eastAsia" w:ascii="微软雅黑" w:hAnsi="微软雅黑" w:eastAsia="微软雅黑" w:cs="微软雅黑"/>
          <w:i w:val="0"/>
          <w:caps w:val="0"/>
          <w:color w:val="666666"/>
          <w:spacing w:val="0"/>
          <w:kern w:val="0"/>
          <w:sz w:val="16"/>
          <w:szCs w:val="16"/>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1、具备建筑工程施工总承包三级及以上资质；【浙江省外企业须提供有效的《省外企业进浙承接业务备案证明》】。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2、项目负责人资质类别要求：建筑工程注册建造师二级及以上【必须具备B证，浙江省外企业拟投标项目负责人须在《省外企业进浙承接业务备案证明》中备案，若项目负责人无法提供备案证明，则必须确保在行政主管网站可查询，提供行政主管网站网址并提供该网页内容书面材料（网页直接打印即可）；本工程拒绝企业法定代表人、企业负责人和技术负责人以项目负责人的身份参加投标，如确需参加投标的，经建设单位同意后，报建设行政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3、其他要求：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（1）本项目拒绝被列入工程建设单位黑名单的投标单位参与投标活动。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2）本工程拒绝接受招投标活动中出现串通投标、弄虚作假行为，或在标后履约中出现转包、违法分包行为，或发生与工程建设相关的较大工程质量事故、安全事故，受到行政处罚的，在处罚有效期内（无有效期的按一年计），发包人拒绝其参加本项目的竞标。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四、报名时间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招标公告发布时间（招标文件发布时间）为 </w:t>
      </w:r>
      <w:r>
        <w:rPr>
          <w:rFonts w:hint="eastAsia" w:ascii="微软雅黑" w:hAnsi="微软雅黑" w:eastAsia="微软雅黑" w:cs="微软雅黑"/>
          <w:b/>
          <w:i w:val="0"/>
          <w:caps w:val="0"/>
          <w:color w:val="666666"/>
          <w:spacing w:val="0"/>
          <w:kern w:val="0"/>
          <w:sz w:val="16"/>
          <w:szCs w:val="16"/>
          <w:lang w:val="en-US" w:eastAsia="zh-CN" w:bidi="ar"/>
        </w:rPr>
        <w:t>2020年 7 月  2 日至2020年 7 月  6</w:t>
      </w:r>
      <w:bookmarkStart w:id="0" w:name="_GoBack"/>
      <w:bookmarkEnd w:id="0"/>
      <w:r>
        <w:rPr>
          <w:rFonts w:hint="eastAsia" w:ascii="微软雅黑" w:hAnsi="微软雅黑" w:eastAsia="微软雅黑" w:cs="微软雅黑"/>
          <w:b/>
          <w:i w:val="0"/>
          <w:caps w:val="0"/>
          <w:color w:val="666666"/>
          <w:spacing w:val="0"/>
          <w:kern w:val="0"/>
          <w:sz w:val="16"/>
          <w:szCs w:val="16"/>
          <w:lang w:val="en-US" w:eastAsia="zh-CN" w:bidi="ar"/>
        </w:rPr>
        <w:t xml:space="preserve">  日</w:t>
      </w:r>
      <w:r>
        <w:rPr>
          <w:rFonts w:hint="eastAsia" w:ascii="微软雅黑" w:hAnsi="微软雅黑" w:eastAsia="微软雅黑" w:cs="微软雅黑"/>
          <w:i w:val="0"/>
          <w:caps w:val="0"/>
          <w:color w:val="666666"/>
          <w:spacing w:val="0"/>
          <w:kern w:val="0"/>
          <w:sz w:val="16"/>
          <w:szCs w:val="16"/>
          <w:lang w:val="en-US" w:eastAsia="zh-CN" w:bidi="ar"/>
        </w:rPr>
        <w:t>至建正工程咨询有限公司（湖州市龙溪北路288号总工会大楼4楼领取），逾期不予接受。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五、投标文件的递交及相关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详见招标文件。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六、注意事项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1、招标文件500元，售后不退。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七、购买招标文件时应提供以下资料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1、有效的营业执照、税务登记证、组织机构代码证或“三证合一”的营业执照或“五证合一”的营业执照、有效的企业资质证明；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2、法定代表人有效身份证明书及身份证或法定代表人授权书及授权人身份证（原件一份）；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3、项目负责人具备建筑工程二级注册建造师及以上(必须具备B证，浙江省外企业项目负责人须经备案，建造师必须在有效期内）；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b/>
          <w:i w:val="0"/>
          <w:caps w:val="0"/>
          <w:color w:val="666666"/>
          <w:spacing w:val="0"/>
          <w:kern w:val="0"/>
          <w:sz w:val="16"/>
          <w:szCs w:val="16"/>
          <w:lang w:val="en-US" w:eastAsia="zh-CN" w:bidi="ar"/>
        </w:rPr>
        <w:t>以上资料均需提供复印件加盖公章并装订成册。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招标人：星海名城业主委员会      代理机构： 建正工程咨询有限公司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lang w:val="en-US" w:eastAsia="zh-CN" w:bidi="ar"/>
        </w:rPr>
        <w:t>地址：湖州市星海名城                 地址：湖州市龙溪北路288号总工会大楼4楼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835C5E"/>
    <w:rsid w:val="6C443C68"/>
    <w:rsid w:val="70A077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赵冠华</cp:lastModifiedBy>
  <dcterms:modified xsi:type="dcterms:W3CDTF">2020-07-02T02:28:25Z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