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C97" w:rsidRPr="00C01669" w:rsidRDefault="00102D6B" w:rsidP="001D3FB6">
      <w:pPr>
        <w:pStyle w:val="aa"/>
        <w:spacing w:after="156"/>
        <w:ind w:firstLineChars="0" w:firstLine="0"/>
        <w:jc w:val="center"/>
        <w:rPr>
          <w:rFonts w:asciiTheme="majorEastAsia" w:eastAsiaTheme="majorEastAsia" w:hAnsiTheme="majorEastAsia"/>
          <w:b/>
          <w:sz w:val="30"/>
          <w:szCs w:val="30"/>
        </w:rPr>
      </w:pPr>
      <w:r w:rsidRPr="00C01669">
        <w:rPr>
          <w:rFonts w:asciiTheme="majorEastAsia" w:eastAsiaTheme="majorEastAsia" w:hAnsiTheme="majorEastAsia" w:hint="eastAsia"/>
          <w:b/>
          <w:sz w:val="30"/>
          <w:szCs w:val="30"/>
        </w:rPr>
        <w:t>建正工程咨询有限公司关于</w:t>
      </w:r>
      <w:r w:rsidR="00B503E3">
        <w:rPr>
          <w:rFonts w:asciiTheme="majorEastAsia" w:eastAsiaTheme="majorEastAsia" w:hAnsiTheme="majorEastAsia" w:hint="eastAsia"/>
          <w:b/>
          <w:sz w:val="30"/>
          <w:szCs w:val="30"/>
        </w:rPr>
        <w:t>剑桥名门楼道粉刷工程</w:t>
      </w:r>
      <w:r w:rsidRPr="00C01669">
        <w:rPr>
          <w:rFonts w:asciiTheme="majorEastAsia" w:eastAsiaTheme="majorEastAsia" w:hAnsiTheme="majorEastAsia" w:hint="eastAsia"/>
          <w:b/>
          <w:sz w:val="30"/>
          <w:szCs w:val="30"/>
        </w:rPr>
        <w:t>的公开招标公告</w:t>
      </w:r>
    </w:p>
    <w:p w:rsidR="00DA1C92" w:rsidRDefault="00DA1C92" w:rsidP="00DA1C92">
      <w:pPr>
        <w:pStyle w:val="a6"/>
        <w:spacing w:after="156" w:line="276" w:lineRule="auto"/>
        <w:ind w:firstLine="480"/>
        <w:rPr>
          <w:rFonts w:ascii="宋体" w:hAnsi="宋体"/>
          <w:szCs w:val="24"/>
        </w:rPr>
      </w:pPr>
      <w:r>
        <w:rPr>
          <w:rFonts w:ascii="宋体" w:hAnsi="宋体" w:hint="eastAsia"/>
          <w:szCs w:val="24"/>
        </w:rPr>
        <w:t>建正工程咨询有限公司受浙江永成物业管理有限公司湖州分公司委托，现就剑桥名门楼道粉刷工程</w:t>
      </w:r>
      <w:r>
        <w:rPr>
          <w:rFonts w:ascii="宋体" w:hAnsi="宋体"/>
          <w:szCs w:val="24"/>
        </w:rPr>
        <w:t>进行</w:t>
      </w:r>
      <w:r>
        <w:rPr>
          <w:rFonts w:ascii="宋体" w:hAnsi="宋体" w:hint="eastAsia"/>
          <w:szCs w:val="24"/>
        </w:rPr>
        <w:t>自行公开招标</w:t>
      </w:r>
      <w:r>
        <w:rPr>
          <w:rFonts w:hAnsi="宋体" w:hint="eastAsia"/>
        </w:rPr>
        <w:t>。</w:t>
      </w:r>
      <w:r>
        <w:rPr>
          <w:rFonts w:ascii="宋体" w:hAnsi="宋体" w:hint="eastAsia"/>
        </w:rPr>
        <w:t>欢迎国内符合资格要求的供应商前来投标</w:t>
      </w:r>
      <w:r>
        <w:rPr>
          <w:rFonts w:ascii="宋体" w:hAnsi="宋体" w:hint="eastAsia"/>
          <w:szCs w:val="24"/>
        </w:rPr>
        <w:t>。</w:t>
      </w:r>
    </w:p>
    <w:p w:rsidR="00DA1C92" w:rsidRDefault="00DA1C92" w:rsidP="00DA1C92">
      <w:pPr>
        <w:pStyle w:val="a6"/>
        <w:spacing w:after="156" w:line="276" w:lineRule="auto"/>
        <w:ind w:firstLine="480"/>
        <w:rPr>
          <w:rFonts w:ascii="宋体" w:hAnsi="宋体" w:cs="Arial"/>
          <w:color w:val="000000"/>
        </w:rPr>
      </w:pPr>
      <w:r>
        <w:rPr>
          <w:rFonts w:ascii="宋体" w:hAnsi="宋体" w:cs="宋体" w:hint="eastAsia"/>
        </w:rPr>
        <w:t>一、</w:t>
      </w:r>
      <w:r>
        <w:rPr>
          <w:rFonts w:ascii="宋体" w:hAnsi="宋体" w:cs="宋体" w:hint="eastAsia"/>
          <w:b/>
          <w:bCs/>
        </w:rPr>
        <w:t>项目编号</w:t>
      </w:r>
      <w:r>
        <w:rPr>
          <w:rFonts w:ascii="宋体" w:hAnsi="宋体" w:cs="宋体" w:hint="eastAsia"/>
          <w:b/>
        </w:rPr>
        <w:t>：</w:t>
      </w:r>
      <w:r>
        <w:rPr>
          <w:rFonts w:ascii="宋体" w:hAnsi="宋体" w:cs="Arial"/>
          <w:color w:val="000000"/>
        </w:rPr>
        <w:t>JZZX2020253</w:t>
      </w:r>
    </w:p>
    <w:p w:rsidR="00DA1C92" w:rsidRDefault="00DA1C92" w:rsidP="00DA1C92">
      <w:pPr>
        <w:snapToGrid w:val="0"/>
        <w:spacing w:line="360" w:lineRule="auto"/>
        <w:ind w:firstLineChars="200" w:firstLine="480"/>
        <w:rPr>
          <w:rFonts w:ascii="宋体" w:hAnsi="宋体" w:cs="宋体"/>
          <w:sz w:val="24"/>
        </w:rPr>
      </w:pPr>
      <w:r>
        <w:rPr>
          <w:rFonts w:ascii="宋体" w:hAnsi="宋体" w:cs="宋体" w:hint="eastAsia"/>
          <w:sz w:val="24"/>
        </w:rPr>
        <w:t>二、</w:t>
      </w:r>
      <w:r>
        <w:rPr>
          <w:rFonts w:ascii="宋体" w:hAnsi="宋体" w:cs="宋体" w:hint="eastAsia"/>
          <w:b/>
          <w:sz w:val="24"/>
        </w:rPr>
        <w:t>采购组织类型：</w:t>
      </w:r>
      <w:r>
        <w:rPr>
          <w:rFonts w:ascii="宋体" w:hAnsi="宋体" w:cs="宋体" w:hint="eastAsia"/>
          <w:sz w:val="24"/>
        </w:rPr>
        <w:t>自行采购-委托代理</w:t>
      </w:r>
    </w:p>
    <w:p w:rsidR="00DA1C92" w:rsidRDefault="00DA1C92" w:rsidP="00DA1C92">
      <w:pPr>
        <w:snapToGrid w:val="0"/>
        <w:spacing w:line="360" w:lineRule="auto"/>
        <w:ind w:firstLineChars="200" w:firstLine="482"/>
        <w:rPr>
          <w:rFonts w:ascii="宋体" w:hAnsi="宋体" w:cs="宋体"/>
          <w:sz w:val="24"/>
        </w:rPr>
      </w:pPr>
      <w:r>
        <w:rPr>
          <w:rFonts w:ascii="宋体" w:hAnsi="宋体" w:cs="宋体" w:hint="eastAsia"/>
          <w:b/>
          <w:sz w:val="24"/>
        </w:rPr>
        <w:t>三、采购方式：</w:t>
      </w:r>
      <w:r>
        <w:rPr>
          <w:rFonts w:ascii="宋体" w:hAnsi="宋体" w:cs="宋体" w:hint="eastAsia"/>
          <w:sz w:val="24"/>
        </w:rPr>
        <w:t>公开招标</w:t>
      </w:r>
    </w:p>
    <w:p w:rsidR="00DA1C92" w:rsidRDefault="00DA1C92" w:rsidP="00DA1C92">
      <w:pPr>
        <w:snapToGrid w:val="0"/>
        <w:spacing w:line="360" w:lineRule="auto"/>
        <w:ind w:firstLineChars="200" w:firstLine="482"/>
        <w:rPr>
          <w:rFonts w:ascii="宋体" w:hAnsi="宋体" w:cs="宋体"/>
          <w:b/>
          <w:bCs/>
          <w:sz w:val="24"/>
        </w:rPr>
      </w:pPr>
      <w:r>
        <w:rPr>
          <w:rFonts w:ascii="宋体" w:hAnsi="宋体" w:cs="宋体" w:hint="eastAsia"/>
          <w:b/>
          <w:sz w:val="24"/>
        </w:rPr>
        <w:t>四、</w:t>
      </w:r>
      <w:r>
        <w:rPr>
          <w:rFonts w:ascii="宋体" w:hAnsi="宋体" w:cs="宋体" w:hint="eastAsia"/>
          <w:b/>
          <w:bCs/>
          <w:sz w:val="24"/>
        </w:rPr>
        <w:t>采购内容及数量：</w:t>
      </w:r>
    </w:p>
    <w:tbl>
      <w:tblPr>
        <w:tblpPr w:leftFromText="180" w:rightFromText="180" w:vertAnchor="text" w:horzAnchor="page" w:tblpX="1874" w:tblpY="2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4666"/>
        <w:gridCol w:w="1565"/>
        <w:gridCol w:w="1496"/>
      </w:tblGrid>
      <w:tr w:rsidR="00DA1C92" w:rsidTr="003409B7">
        <w:trPr>
          <w:trHeight w:val="567"/>
        </w:trPr>
        <w:tc>
          <w:tcPr>
            <w:tcW w:w="801" w:type="dxa"/>
            <w:noWrap/>
            <w:vAlign w:val="center"/>
          </w:tcPr>
          <w:p w:rsidR="00DA1C92" w:rsidRDefault="00DA1C92" w:rsidP="003409B7">
            <w:pPr>
              <w:adjustRightInd w:val="0"/>
              <w:snapToGrid w:val="0"/>
              <w:spacing w:line="360" w:lineRule="auto"/>
              <w:rPr>
                <w:rFonts w:ascii="宋体" w:hAnsi="宋体" w:cs="仿宋"/>
                <w:bCs/>
                <w:sz w:val="24"/>
              </w:rPr>
            </w:pPr>
            <w:r>
              <w:rPr>
                <w:rFonts w:ascii="宋体" w:hAnsi="宋体" w:cs="仿宋" w:hint="eastAsia"/>
                <w:bCs/>
                <w:sz w:val="24"/>
              </w:rPr>
              <w:t>序号</w:t>
            </w:r>
          </w:p>
        </w:tc>
        <w:tc>
          <w:tcPr>
            <w:tcW w:w="4666" w:type="dxa"/>
            <w:noWrap/>
            <w:vAlign w:val="center"/>
          </w:tcPr>
          <w:p w:rsidR="00DA1C92" w:rsidRDefault="00DA1C92" w:rsidP="003409B7">
            <w:pPr>
              <w:adjustRightInd w:val="0"/>
              <w:snapToGrid w:val="0"/>
              <w:spacing w:line="360" w:lineRule="auto"/>
              <w:jc w:val="center"/>
              <w:rPr>
                <w:rFonts w:ascii="宋体" w:hAnsi="宋体" w:cs="仿宋"/>
                <w:bCs/>
                <w:sz w:val="24"/>
              </w:rPr>
            </w:pPr>
            <w:r>
              <w:rPr>
                <w:rFonts w:ascii="宋体" w:hAnsi="宋体" w:cs="仿宋" w:hint="eastAsia"/>
                <w:bCs/>
                <w:sz w:val="24"/>
              </w:rPr>
              <w:t>采购内容</w:t>
            </w:r>
          </w:p>
        </w:tc>
        <w:tc>
          <w:tcPr>
            <w:tcW w:w="1565" w:type="dxa"/>
            <w:noWrap/>
            <w:vAlign w:val="center"/>
          </w:tcPr>
          <w:p w:rsidR="00DA1C92" w:rsidRDefault="00DA1C92" w:rsidP="003409B7">
            <w:pPr>
              <w:adjustRightInd w:val="0"/>
              <w:snapToGrid w:val="0"/>
              <w:spacing w:line="360" w:lineRule="auto"/>
              <w:jc w:val="center"/>
              <w:rPr>
                <w:rFonts w:ascii="宋体" w:hAnsi="宋体" w:cs="仿宋"/>
                <w:bCs/>
                <w:sz w:val="24"/>
              </w:rPr>
            </w:pPr>
            <w:r>
              <w:rPr>
                <w:rFonts w:ascii="宋体" w:hAnsi="宋体" w:cs="仿宋" w:hint="eastAsia"/>
                <w:bCs/>
                <w:sz w:val="24"/>
              </w:rPr>
              <w:t>单位及数量</w:t>
            </w:r>
          </w:p>
        </w:tc>
        <w:tc>
          <w:tcPr>
            <w:tcW w:w="1496" w:type="dxa"/>
            <w:noWrap/>
            <w:vAlign w:val="center"/>
          </w:tcPr>
          <w:p w:rsidR="00DA1C92" w:rsidRDefault="00DA1C92" w:rsidP="003409B7">
            <w:pPr>
              <w:adjustRightInd w:val="0"/>
              <w:snapToGrid w:val="0"/>
              <w:spacing w:line="360" w:lineRule="auto"/>
              <w:jc w:val="center"/>
              <w:rPr>
                <w:rFonts w:ascii="宋体" w:hAnsi="宋体" w:cs="仿宋"/>
                <w:bCs/>
                <w:sz w:val="24"/>
              </w:rPr>
            </w:pPr>
            <w:r>
              <w:rPr>
                <w:rFonts w:ascii="宋体" w:hAnsi="宋体" w:cs="仿宋" w:hint="eastAsia"/>
                <w:bCs/>
                <w:sz w:val="24"/>
              </w:rPr>
              <w:t>采购预算</w:t>
            </w:r>
          </w:p>
        </w:tc>
      </w:tr>
      <w:tr w:rsidR="00DA1C92" w:rsidTr="003409B7">
        <w:trPr>
          <w:trHeight w:val="567"/>
        </w:trPr>
        <w:tc>
          <w:tcPr>
            <w:tcW w:w="801" w:type="dxa"/>
            <w:noWrap/>
            <w:vAlign w:val="center"/>
          </w:tcPr>
          <w:p w:rsidR="00DA1C92" w:rsidRDefault="00DA1C92" w:rsidP="003409B7">
            <w:pPr>
              <w:adjustRightInd w:val="0"/>
              <w:snapToGrid w:val="0"/>
              <w:spacing w:line="360" w:lineRule="auto"/>
              <w:jc w:val="center"/>
              <w:rPr>
                <w:rFonts w:ascii="宋体" w:hAnsi="宋体" w:cs="仿宋"/>
                <w:bCs/>
                <w:sz w:val="24"/>
              </w:rPr>
            </w:pPr>
            <w:r>
              <w:rPr>
                <w:rFonts w:ascii="宋体" w:hAnsi="宋体" w:cs="仿宋" w:hint="eastAsia"/>
                <w:bCs/>
                <w:sz w:val="24"/>
              </w:rPr>
              <w:t>1</w:t>
            </w:r>
          </w:p>
        </w:tc>
        <w:tc>
          <w:tcPr>
            <w:tcW w:w="4666" w:type="dxa"/>
            <w:noWrap/>
            <w:vAlign w:val="center"/>
          </w:tcPr>
          <w:p w:rsidR="00DA1C92" w:rsidRDefault="00DA1C92" w:rsidP="003409B7">
            <w:pPr>
              <w:adjustRightInd w:val="0"/>
              <w:snapToGrid w:val="0"/>
              <w:spacing w:line="360" w:lineRule="auto"/>
              <w:jc w:val="center"/>
              <w:rPr>
                <w:rFonts w:ascii="宋体" w:hAnsi="宋体" w:cs="仿宋"/>
                <w:bCs/>
                <w:sz w:val="24"/>
              </w:rPr>
            </w:pPr>
            <w:r>
              <w:rPr>
                <w:rFonts w:cs="仿宋" w:hint="eastAsia"/>
                <w:kern w:val="0"/>
                <w:sz w:val="24"/>
                <w:u w:val="single"/>
              </w:rPr>
              <w:t>剑桥名门楼道粉刷工程</w:t>
            </w:r>
          </w:p>
        </w:tc>
        <w:tc>
          <w:tcPr>
            <w:tcW w:w="1565" w:type="dxa"/>
            <w:noWrap/>
            <w:vAlign w:val="center"/>
          </w:tcPr>
          <w:p w:rsidR="00DA1C92" w:rsidRDefault="00DA1C92" w:rsidP="003409B7">
            <w:pPr>
              <w:adjustRightInd w:val="0"/>
              <w:snapToGrid w:val="0"/>
              <w:spacing w:line="360" w:lineRule="auto"/>
              <w:jc w:val="center"/>
              <w:rPr>
                <w:rFonts w:ascii="宋体" w:hAnsi="宋体" w:cs="仿宋"/>
                <w:bCs/>
                <w:sz w:val="24"/>
              </w:rPr>
            </w:pPr>
            <w:r>
              <w:rPr>
                <w:rFonts w:ascii="宋体" w:hAnsi="宋体" w:cs="仿宋" w:hint="eastAsia"/>
                <w:bCs/>
                <w:sz w:val="24"/>
              </w:rPr>
              <w:t>具体详见工程量清单</w:t>
            </w:r>
          </w:p>
        </w:tc>
        <w:tc>
          <w:tcPr>
            <w:tcW w:w="1496" w:type="dxa"/>
            <w:noWrap/>
            <w:vAlign w:val="center"/>
          </w:tcPr>
          <w:p w:rsidR="00DA1C92" w:rsidRDefault="00DA1C92" w:rsidP="003409B7">
            <w:pPr>
              <w:adjustRightInd w:val="0"/>
              <w:snapToGrid w:val="0"/>
              <w:spacing w:line="360" w:lineRule="auto"/>
              <w:jc w:val="center"/>
              <w:rPr>
                <w:rFonts w:ascii="宋体" w:hAnsi="宋体" w:cs="仿宋"/>
                <w:bCs/>
                <w:sz w:val="24"/>
              </w:rPr>
            </w:pPr>
            <w:r>
              <w:rPr>
                <w:rFonts w:ascii="宋体" w:hAnsi="宋体" w:cs="仿宋" w:hint="eastAsia"/>
                <w:bCs/>
                <w:sz w:val="24"/>
              </w:rPr>
              <w:t>490000元</w:t>
            </w:r>
          </w:p>
        </w:tc>
      </w:tr>
    </w:tbl>
    <w:p w:rsidR="00DA1C92" w:rsidRDefault="00DA1C92" w:rsidP="00DA1C92">
      <w:pPr>
        <w:snapToGrid w:val="0"/>
        <w:spacing w:line="360" w:lineRule="auto"/>
        <w:jc w:val="left"/>
        <w:rPr>
          <w:rFonts w:ascii="宋体" w:hAnsi="宋体"/>
          <w:b/>
          <w:bCs/>
          <w:sz w:val="24"/>
        </w:rPr>
      </w:pPr>
    </w:p>
    <w:p w:rsidR="00DA1C92" w:rsidRDefault="00DA1C92" w:rsidP="00DA1C92">
      <w:pPr>
        <w:numPr>
          <w:ilvl w:val="0"/>
          <w:numId w:val="1"/>
        </w:numPr>
        <w:snapToGrid w:val="0"/>
        <w:spacing w:line="360" w:lineRule="auto"/>
        <w:ind w:firstLineChars="200" w:firstLine="482"/>
        <w:jc w:val="left"/>
      </w:pPr>
      <w:r>
        <w:rPr>
          <w:rFonts w:ascii="宋体" w:hAnsi="宋体" w:cs="宋体" w:hint="eastAsia"/>
          <w:b/>
          <w:bCs/>
          <w:sz w:val="24"/>
        </w:rPr>
        <w:t>合格供应商的资格要求：</w:t>
      </w:r>
    </w:p>
    <w:p w:rsidR="00DA1C92" w:rsidRDefault="00DA1C92" w:rsidP="00DA1C92">
      <w:pPr>
        <w:snapToGrid w:val="0"/>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符合《中华人民共和国政府采购法》第二十二条</w:t>
      </w:r>
      <w:r>
        <w:rPr>
          <w:rFonts w:ascii="宋体" w:hAnsi="宋体" w:cs="宋体" w:hint="eastAsia"/>
          <w:kern w:val="0"/>
          <w:sz w:val="24"/>
        </w:rPr>
        <w:t>规定</w:t>
      </w:r>
      <w:r>
        <w:rPr>
          <w:rFonts w:ascii="宋体" w:hAnsi="宋体" w:cs="宋体" w:hint="eastAsia"/>
          <w:color w:val="000000"/>
          <w:kern w:val="0"/>
          <w:sz w:val="24"/>
        </w:rPr>
        <w:t>和浙财采监【2013】24号《关于规范政府采购供应</w:t>
      </w:r>
      <w:r>
        <w:rPr>
          <w:rFonts w:ascii="宋体" w:hAnsi="宋体" w:cs="宋体" w:hint="eastAsia"/>
          <w:kern w:val="0"/>
          <w:sz w:val="24"/>
        </w:rPr>
        <w:t>商资格设定及资格审查的通知》第六条规定,且未被“信用中国”（www.creditchina.gov.cn）、中国政府采购网（www.ccgp.gov.cn）列入失信被执行人、重大税收违法案件当事人名单、政府采购严重违法失信行为记录名单。</w:t>
      </w:r>
    </w:p>
    <w:p w:rsidR="00DA1C92" w:rsidRDefault="00DA1C92" w:rsidP="00DA1C92">
      <w:pPr>
        <w:snapToGrid w:val="0"/>
        <w:spacing w:line="360" w:lineRule="auto"/>
        <w:ind w:firstLineChars="200" w:firstLine="480"/>
        <w:rPr>
          <w:rFonts w:ascii="宋体" w:hAnsi="宋体" w:cs="宋体"/>
          <w:kern w:val="0"/>
          <w:sz w:val="24"/>
        </w:rPr>
      </w:pPr>
      <w:r>
        <w:rPr>
          <w:rFonts w:ascii="宋体" w:hAnsi="宋体" w:cs="Arial" w:hint="eastAsia"/>
          <w:sz w:val="24"/>
        </w:rPr>
        <w:t>2、本项目不接受联合体投标。</w:t>
      </w:r>
    </w:p>
    <w:p w:rsidR="00DA1C92" w:rsidRDefault="00DA1C92" w:rsidP="00DA1C92">
      <w:pPr>
        <w:snapToGrid w:val="0"/>
        <w:spacing w:line="360" w:lineRule="auto"/>
        <w:ind w:firstLineChars="200" w:firstLine="482"/>
        <w:jc w:val="left"/>
        <w:rPr>
          <w:rFonts w:ascii="宋体" w:hAnsi="宋体" w:cs="宋体"/>
          <w:b/>
          <w:bCs/>
          <w:sz w:val="24"/>
        </w:rPr>
      </w:pPr>
      <w:r>
        <w:rPr>
          <w:rFonts w:ascii="宋体" w:hAnsi="宋体" w:cs="宋体" w:hint="eastAsia"/>
          <w:b/>
          <w:bCs/>
          <w:sz w:val="24"/>
        </w:rPr>
        <w:t>六、招标文件的发售</w:t>
      </w:r>
      <w:r>
        <w:rPr>
          <w:rFonts w:ascii="宋体" w:hAnsi="宋体" w:cs="宋体" w:hint="eastAsia"/>
          <w:sz w:val="24"/>
        </w:rPr>
        <w:t>：</w:t>
      </w:r>
    </w:p>
    <w:p w:rsidR="00DA1C92" w:rsidRDefault="00DA1C92" w:rsidP="00DA1C92">
      <w:pPr>
        <w:widowControl/>
        <w:spacing w:before="63" w:after="63" w:line="360" w:lineRule="auto"/>
        <w:ind w:leftChars="30" w:left="63" w:right="63" w:firstLineChars="200" w:firstLine="480"/>
        <w:rPr>
          <w:rFonts w:ascii="宋体" w:hAnsi="宋体" w:cs="宋体"/>
          <w:kern w:val="0"/>
          <w:sz w:val="24"/>
        </w:rPr>
      </w:pPr>
      <w:r>
        <w:rPr>
          <w:rFonts w:ascii="宋体" w:hAnsi="宋体" w:cs="宋体" w:hint="eastAsia"/>
          <w:sz w:val="24"/>
        </w:rPr>
        <w:t>1、报名时间：</w:t>
      </w:r>
      <w:r>
        <w:rPr>
          <w:rFonts w:ascii="宋体" w:hAnsi="宋体" w:cs="宋体" w:hint="eastAsia"/>
          <w:sz w:val="24"/>
          <w:u w:val="single"/>
        </w:rPr>
        <w:t>2020</w:t>
      </w:r>
      <w:r>
        <w:rPr>
          <w:rFonts w:ascii="宋体" w:hAnsi="宋体" w:cs="宋体" w:hint="eastAsia"/>
          <w:sz w:val="24"/>
        </w:rPr>
        <w:t>年 10月 14日至</w:t>
      </w:r>
      <w:r>
        <w:rPr>
          <w:rFonts w:ascii="宋体" w:hAnsi="宋体" w:cs="宋体" w:hint="eastAsia"/>
          <w:sz w:val="24"/>
          <w:u w:val="single"/>
        </w:rPr>
        <w:t>2020</w:t>
      </w:r>
      <w:r>
        <w:rPr>
          <w:rFonts w:ascii="宋体" w:hAnsi="宋体" w:cs="宋体" w:hint="eastAsia"/>
          <w:sz w:val="24"/>
        </w:rPr>
        <w:t>年10月16日。</w:t>
      </w:r>
    </w:p>
    <w:p w:rsidR="00DA1C92" w:rsidRDefault="00DA1C92" w:rsidP="00DA1C92">
      <w:pPr>
        <w:widowControl/>
        <w:spacing w:before="63" w:after="63" w:line="360" w:lineRule="auto"/>
        <w:ind w:right="63" w:firstLine="480"/>
        <w:rPr>
          <w:rFonts w:ascii="宋体" w:hAnsi="宋体" w:cs="宋体"/>
          <w:color w:val="000000"/>
          <w:sz w:val="24"/>
        </w:rPr>
      </w:pPr>
      <w:r>
        <w:rPr>
          <w:rFonts w:ascii="宋体" w:hAnsi="宋体" w:cs="宋体" w:hint="eastAsia"/>
          <w:color w:val="000000"/>
          <w:sz w:val="24"/>
        </w:rPr>
        <w:t>2、获取招标文件方式：现场购买</w:t>
      </w:r>
    </w:p>
    <w:p w:rsidR="00DA1C92" w:rsidRDefault="00DA1C92" w:rsidP="00DA1C92">
      <w:pPr>
        <w:widowControl/>
        <w:spacing w:before="63" w:after="63" w:line="360" w:lineRule="auto"/>
        <w:ind w:right="63" w:firstLine="480"/>
        <w:rPr>
          <w:rFonts w:ascii="宋体" w:hAnsi="宋体" w:cs="宋体"/>
          <w:kern w:val="0"/>
          <w:sz w:val="24"/>
        </w:rPr>
      </w:pPr>
      <w:r>
        <w:rPr>
          <w:rFonts w:ascii="宋体" w:hAnsi="宋体" w:cs="宋体" w:hint="eastAsia"/>
          <w:color w:val="000000"/>
          <w:sz w:val="24"/>
        </w:rPr>
        <w:t>3、获取招标文件地点：</w:t>
      </w:r>
      <w:r>
        <w:rPr>
          <w:rFonts w:ascii="宋体" w:hAnsi="宋体" w:cs="宋体" w:hint="eastAsia"/>
          <w:color w:val="000000"/>
          <w:kern w:val="0"/>
          <w:sz w:val="24"/>
        </w:rPr>
        <w:t>建正工程咨询有限公司【湖州市龙溪北路288号市总工会大楼4楼】。</w:t>
      </w:r>
    </w:p>
    <w:p w:rsidR="00DA1C92" w:rsidRDefault="00DA1C92" w:rsidP="00DA1C92">
      <w:pPr>
        <w:widowControl/>
        <w:spacing w:line="360" w:lineRule="auto"/>
        <w:ind w:firstLineChars="200" w:firstLine="480"/>
        <w:rPr>
          <w:rFonts w:ascii="宋体" w:hAnsi="宋体" w:cs="宋体"/>
          <w:kern w:val="0"/>
          <w:sz w:val="24"/>
        </w:rPr>
      </w:pPr>
      <w:r>
        <w:rPr>
          <w:rFonts w:ascii="宋体" w:hAnsi="宋体" w:cs="宋体" w:hint="eastAsia"/>
          <w:sz w:val="24"/>
        </w:rPr>
        <w:t>4、售价：招标文件工本费每本</w:t>
      </w:r>
      <w:r>
        <w:rPr>
          <w:rFonts w:ascii="宋体" w:hAnsi="宋体" w:cs="宋体" w:hint="eastAsia"/>
          <w:sz w:val="24"/>
          <w:u w:val="single"/>
        </w:rPr>
        <w:t>500</w:t>
      </w:r>
      <w:r>
        <w:rPr>
          <w:rFonts w:ascii="宋体" w:hAnsi="宋体" w:cs="宋体" w:hint="eastAsia"/>
          <w:sz w:val="24"/>
        </w:rPr>
        <w:t>元，售后不退。</w:t>
      </w:r>
    </w:p>
    <w:p w:rsidR="00DA1C92" w:rsidRDefault="00DA1C92" w:rsidP="00DA1C92">
      <w:pPr>
        <w:snapToGrid w:val="0"/>
        <w:spacing w:line="360" w:lineRule="auto"/>
        <w:ind w:firstLineChars="225" w:firstLine="542"/>
        <w:rPr>
          <w:rFonts w:ascii="宋体" w:hAnsi="宋体" w:cs="宋体"/>
          <w:sz w:val="24"/>
        </w:rPr>
      </w:pPr>
      <w:r>
        <w:rPr>
          <w:rFonts w:ascii="宋体" w:hAnsi="宋体" w:cs="宋体" w:hint="eastAsia"/>
          <w:b/>
          <w:sz w:val="24"/>
        </w:rPr>
        <w:t>七、购买招标文件时应提供以下资料</w:t>
      </w:r>
      <w:r>
        <w:rPr>
          <w:rFonts w:ascii="宋体" w:hAnsi="宋体" w:cs="宋体" w:hint="eastAsia"/>
          <w:sz w:val="24"/>
        </w:rPr>
        <w:t>：</w:t>
      </w:r>
    </w:p>
    <w:p w:rsidR="00DA1C92" w:rsidRDefault="00DA1C92" w:rsidP="00DA1C92">
      <w:pPr>
        <w:snapToGrid w:val="0"/>
        <w:spacing w:line="360" w:lineRule="auto"/>
        <w:ind w:firstLineChars="200" w:firstLine="480"/>
        <w:rPr>
          <w:sz w:val="24"/>
        </w:rPr>
      </w:pPr>
      <w:r>
        <w:rPr>
          <w:rFonts w:hint="eastAsia"/>
          <w:sz w:val="24"/>
        </w:rPr>
        <w:t>1</w:t>
      </w:r>
      <w:r>
        <w:rPr>
          <w:rFonts w:hint="eastAsia"/>
          <w:sz w:val="24"/>
        </w:rPr>
        <w:t>、有效的营业执照、税务登记证、组织机构代码证或“三证合一”的营业执照或“五证合一”的营业执照（副本复印件加盖公章）；</w:t>
      </w:r>
    </w:p>
    <w:p w:rsidR="00DA1C92" w:rsidRDefault="00DA1C92" w:rsidP="00DA1C92">
      <w:pPr>
        <w:snapToGrid w:val="0"/>
        <w:spacing w:line="360" w:lineRule="auto"/>
        <w:ind w:firstLineChars="200" w:firstLine="480"/>
        <w:rPr>
          <w:rFonts w:ascii="宋体" w:hAnsi="宋体" w:cs="宋体"/>
          <w:kern w:val="0"/>
          <w:sz w:val="24"/>
        </w:rPr>
      </w:pPr>
      <w:r>
        <w:rPr>
          <w:rFonts w:ascii="宋体" w:hAnsi="宋体" w:cs="宋体" w:hint="eastAsia"/>
          <w:sz w:val="24"/>
        </w:rPr>
        <w:lastRenderedPageBreak/>
        <w:t>2、法定代表人或其授权代理人的授权证书及身份证明；</w:t>
      </w:r>
    </w:p>
    <w:p w:rsidR="00DA1C92" w:rsidRDefault="00DA1C92" w:rsidP="00DA1C92">
      <w:pPr>
        <w:spacing w:line="360" w:lineRule="auto"/>
        <w:ind w:firstLineChars="200" w:firstLine="480"/>
        <w:rPr>
          <w:rFonts w:ascii="宋体" w:hAnsi="宋体"/>
          <w:sz w:val="24"/>
        </w:rPr>
      </w:pPr>
      <w:r>
        <w:rPr>
          <w:rFonts w:ascii="宋体" w:hAnsi="宋体" w:hint="eastAsia"/>
          <w:sz w:val="24"/>
        </w:rPr>
        <w:t>3、投标人的名称、地址、联系人、联系电话和邮箱。</w:t>
      </w:r>
    </w:p>
    <w:p w:rsidR="00DA1C92" w:rsidRDefault="00DA1C92" w:rsidP="00DA1C92">
      <w:pPr>
        <w:spacing w:line="360" w:lineRule="auto"/>
        <w:ind w:firstLineChars="200" w:firstLine="480"/>
        <w:rPr>
          <w:rFonts w:ascii="宋体" w:hAnsi="宋体"/>
          <w:sz w:val="24"/>
        </w:rPr>
      </w:pPr>
      <w:r>
        <w:rPr>
          <w:rFonts w:ascii="宋体" w:hAnsi="宋体" w:hint="eastAsia"/>
          <w:sz w:val="24"/>
        </w:rPr>
        <w:t>以上资料需装订成册。复印件均需加盖单位公章。资格认定由采购代理机构进行初审，最终由采购人代表或代理机构工作人员根据投标文件认定。</w:t>
      </w:r>
    </w:p>
    <w:p w:rsidR="00DA1C92" w:rsidRDefault="00DA1C92" w:rsidP="00DA1C92">
      <w:pPr>
        <w:snapToGrid w:val="0"/>
        <w:spacing w:line="360" w:lineRule="auto"/>
        <w:ind w:firstLineChars="196" w:firstLine="472"/>
        <w:rPr>
          <w:rFonts w:ascii="宋体" w:hAnsi="宋体" w:cs="宋体"/>
          <w:b/>
          <w:sz w:val="24"/>
        </w:rPr>
      </w:pPr>
      <w:r>
        <w:rPr>
          <w:rFonts w:ascii="宋体" w:hAnsi="宋体" w:cs="宋体" w:hint="eastAsia"/>
          <w:b/>
          <w:sz w:val="24"/>
        </w:rPr>
        <w:t>八、投标截止时间和地点：</w:t>
      </w:r>
    </w:p>
    <w:p w:rsidR="00DA1C92" w:rsidRDefault="00DA1C92" w:rsidP="00DA1C92">
      <w:pPr>
        <w:widowControl/>
        <w:spacing w:line="360" w:lineRule="auto"/>
        <w:ind w:firstLineChars="200" w:firstLine="480"/>
        <w:rPr>
          <w:rFonts w:ascii="宋体" w:hAnsi="宋体" w:cs="宋体"/>
          <w:kern w:val="0"/>
          <w:sz w:val="24"/>
        </w:rPr>
      </w:pPr>
      <w:r>
        <w:rPr>
          <w:rFonts w:hAnsi="宋体" w:cs="宋体" w:hint="eastAsia"/>
          <w:kern w:val="0"/>
          <w:sz w:val="24"/>
        </w:rPr>
        <w:t>供应商</w:t>
      </w:r>
      <w:r>
        <w:rPr>
          <w:rFonts w:ascii="宋体" w:hAnsi="宋体" w:cs="宋体" w:hint="eastAsia"/>
          <w:color w:val="000000"/>
          <w:kern w:val="0"/>
          <w:sz w:val="24"/>
        </w:rPr>
        <w:t>应于</w:t>
      </w:r>
      <w:r>
        <w:rPr>
          <w:rFonts w:ascii="宋体" w:hAnsi="宋体" w:cs="宋体" w:hint="eastAsia"/>
          <w:color w:val="FF0000"/>
          <w:kern w:val="0"/>
          <w:sz w:val="24"/>
        </w:rPr>
        <w:t>2020年10月 23 日09时30分</w:t>
      </w:r>
      <w:r>
        <w:rPr>
          <w:rFonts w:ascii="宋体" w:hAnsi="宋体" w:cs="宋体" w:hint="eastAsia"/>
          <w:kern w:val="0"/>
          <w:sz w:val="24"/>
        </w:rPr>
        <w:t>前将投标文件密封送交到</w:t>
      </w:r>
      <w:r>
        <w:rPr>
          <w:rFonts w:ascii="宋体" w:hAnsi="宋体" w:hint="eastAsia"/>
          <w:sz w:val="24"/>
        </w:rPr>
        <w:t>建正工程咨询有限公司(龙溪北路288号市总工会大楼4楼）开标室</w:t>
      </w:r>
      <w:r>
        <w:rPr>
          <w:rFonts w:ascii="宋体" w:hAnsi="宋体" w:cs="宋体" w:hint="eastAsia"/>
          <w:kern w:val="0"/>
          <w:sz w:val="24"/>
        </w:rPr>
        <w:t>，逾期送达或未密封将拒绝接收。</w:t>
      </w:r>
    </w:p>
    <w:p w:rsidR="00DA1C92" w:rsidRDefault="00DA1C92" w:rsidP="00DA1C92">
      <w:pPr>
        <w:spacing w:line="360" w:lineRule="auto"/>
        <w:ind w:firstLineChars="196" w:firstLine="472"/>
        <w:outlineLvl w:val="0"/>
        <w:rPr>
          <w:rFonts w:ascii="宋体" w:hAnsi="宋体" w:cs="宋体"/>
          <w:b/>
          <w:sz w:val="24"/>
        </w:rPr>
      </w:pPr>
      <w:r>
        <w:rPr>
          <w:rFonts w:ascii="宋体" w:hAnsi="宋体" w:cs="宋体" w:hint="eastAsia"/>
          <w:b/>
          <w:sz w:val="24"/>
        </w:rPr>
        <w:t>九、开标时间及地点：</w:t>
      </w:r>
    </w:p>
    <w:p w:rsidR="00DA1C92" w:rsidRDefault="00DA1C92" w:rsidP="00DA1C92">
      <w:pPr>
        <w:pStyle w:val="a4"/>
        <w:rPr>
          <w:rFonts w:ascii="宋体" w:hAnsi="宋体" w:cs="宋体"/>
          <w:b/>
          <w:sz w:val="24"/>
        </w:rPr>
      </w:pPr>
      <w:r>
        <w:rPr>
          <w:rFonts w:ascii="宋体" w:hAnsi="宋体" w:cs="宋体" w:hint="eastAsia"/>
          <w:kern w:val="0"/>
          <w:sz w:val="24"/>
        </w:rPr>
        <w:t>本次招标将于</w:t>
      </w:r>
      <w:r>
        <w:rPr>
          <w:rFonts w:ascii="宋体" w:hAnsi="宋体" w:cs="宋体" w:hint="eastAsia"/>
          <w:color w:val="FF0000"/>
          <w:kern w:val="0"/>
          <w:sz w:val="24"/>
        </w:rPr>
        <w:t>2020</w:t>
      </w:r>
      <w:r>
        <w:rPr>
          <w:rFonts w:ascii="宋体" w:hAnsi="宋体" w:cs="宋体" w:hint="eastAsia"/>
          <w:color w:val="FF0000"/>
          <w:kern w:val="0"/>
          <w:sz w:val="24"/>
        </w:rPr>
        <w:t>年</w:t>
      </w:r>
      <w:r>
        <w:rPr>
          <w:rFonts w:ascii="宋体" w:hAnsi="宋体" w:cs="宋体" w:hint="eastAsia"/>
          <w:color w:val="FF0000"/>
          <w:kern w:val="0"/>
          <w:sz w:val="24"/>
        </w:rPr>
        <w:t>10</w:t>
      </w:r>
      <w:r>
        <w:rPr>
          <w:rFonts w:ascii="宋体" w:hAnsi="宋体" w:cs="宋体" w:hint="eastAsia"/>
          <w:color w:val="FF0000"/>
          <w:kern w:val="0"/>
          <w:sz w:val="24"/>
        </w:rPr>
        <w:t>月</w:t>
      </w:r>
      <w:r>
        <w:rPr>
          <w:rFonts w:ascii="宋体" w:hAnsi="宋体" w:cs="宋体" w:hint="eastAsia"/>
          <w:color w:val="FF0000"/>
          <w:kern w:val="0"/>
          <w:sz w:val="24"/>
        </w:rPr>
        <w:t>23</w:t>
      </w:r>
      <w:r>
        <w:rPr>
          <w:rFonts w:ascii="宋体" w:hAnsi="宋体" w:cs="宋体" w:hint="eastAsia"/>
          <w:color w:val="FF0000"/>
          <w:kern w:val="0"/>
          <w:sz w:val="24"/>
        </w:rPr>
        <w:t>日</w:t>
      </w:r>
      <w:r>
        <w:rPr>
          <w:rFonts w:ascii="宋体" w:hAnsi="宋体" w:cs="宋体" w:hint="eastAsia"/>
          <w:color w:val="FF0000"/>
          <w:kern w:val="0"/>
          <w:sz w:val="24"/>
        </w:rPr>
        <w:t>09</w:t>
      </w:r>
      <w:r>
        <w:rPr>
          <w:rFonts w:ascii="宋体" w:hAnsi="宋体" w:cs="宋体" w:hint="eastAsia"/>
          <w:color w:val="FF0000"/>
          <w:kern w:val="0"/>
          <w:sz w:val="24"/>
        </w:rPr>
        <w:t>时</w:t>
      </w:r>
      <w:r>
        <w:rPr>
          <w:rFonts w:ascii="宋体" w:hAnsi="宋体" w:cs="宋体" w:hint="eastAsia"/>
          <w:color w:val="FF0000"/>
          <w:kern w:val="0"/>
          <w:sz w:val="24"/>
        </w:rPr>
        <w:t>30</w:t>
      </w:r>
      <w:r>
        <w:rPr>
          <w:rFonts w:ascii="宋体" w:hAnsi="宋体" w:cs="宋体" w:hint="eastAsia"/>
          <w:color w:val="FF0000"/>
          <w:kern w:val="0"/>
          <w:sz w:val="24"/>
        </w:rPr>
        <w:t>分</w:t>
      </w:r>
      <w:r>
        <w:rPr>
          <w:rFonts w:ascii="宋体" w:hAnsi="宋体" w:cs="宋体" w:hint="eastAsia"/>
          <w:color w:val="000000"/>
          <w:kern w:val="0"/>
          <w:sz w:val="24"/>
        </w:rPr>
        <w:t>在</w:t>
      </w:r>
      <w:r>
        <w:rPr>
          <w:rFonts w:ascii="宋体" w:hAnsi="宋体" w:hint="eastAsia"/>
          <w:sz w:val="24"/>
        </w:rPr>
        <w:t>建正工程咨询有限公司</w:t>
      </w:r>
      <w:r>
        <w:rPr>
          <w:rFonts w:ascii="宋体" w:hAnsi="宋体" w:hint="eastAsia"/>
          <w:sz w:val="24"/>
        </w:rPr>
        <w:t>(</w:t>
      </w:r>
      <w:r>
        <w:rPr>
          <w:rFonts w:ascii="宋体" w:hAnsi="宋体" w:hint="eastAsia"/>
          <w:sz w:val="24"/>
        </w:rPr>
        <w:t>龙溪北路</w:t>
      </w:r>
      <w:r>
        <w:rPr>
          <w:rFonts w:ascii="宋体" w:hAnsi="宋体" w:hint="eastAsia"/>
          <w:sz w:val="24"/>
        </w:rPr>
        <w:t>288</w:t>
      </w:r>
      <w:r>
        <w:rPr>
          <w:rFonts w:ascii="宋体" w:hAnsi="宋体" w:hint="eastAsia"/>
          <w:sz w:val="24"/>
        </w:rPr>
        <w:t>号市总工会大楼</w:t>
      </w:r>
      <w:r>
        <w:rPr>
          <w:rFonts w:ascii="宋体" w:hAnsi="宋体" w:hint="eastAsia"/>
          <w:sz w:val="24"/>
        </w:rPr>
        <w:t>4</w:t>
      </w:r>
      <w:r>
        <w:rPr>
          <w:rFonts w:ascii="宋体" w:hAnsi="宋体" w:hint="eastAsia"/>
          <w:sz w:val="24"/>
        </w:rPr>
        <w:t>楼）开标室</w:t>
      </w:r>
      <w:r>
        <w:rPr>
          <w:rFonts w:ascii="宋体" w:hAnsi="宋体" w:cs="宋体" w:hint="eastAsia"/>
          <w:color w:val="000000"/>
          <w:kern w:val="0"/>
          <w:sz w:val="24"/>
        </w:rPr>
        <w:t>，</w:t>
      </w:r>
      <w:r>
        <w:rPr>
          <w:rFonts w:hAnsi="宋体" w:cs="宋体" w:hint="eastAsia"/>
          <w:kern w:val="0"/>
          <w:sz w:val="24"/>
        </w:rPr>
        <w:t>供应商</w:t>
      </w:r>
      <w:r>
        <w:rPr>
          <w:rFonts w:ascii="宋体" w:hAnsi="宋体" w:cs="宋体" w:hint="eastAsia"/>
          <w:color w:val="000000"/>
          <w:kern w:val="0"/>
          <w:sz w:val="24"/>
        </w:rPr>
        <w:t>可以派授权代表出席开标会议（授权代表应当是</w:t>
      </w:r>
      <w:r>
        <w:rPr>
          <w:rFonts w:hAnsi="宋体" w:cs="宋体" w:hint="eastAsia"/>
          <w:kern w:val="0"/>
          <w:sz w:val="24"/>
        </w:rPr>
        <w:t>供应商</w:t>
      </w:r>
      <w:r>
        <w:rPr>
          <w:rFonts w:ascii="宋体" w:hAnsi="宋体" w:cs="宋体" w:hint="eastAsia"/>
          <w:color w:val="000000"/>
          <w:kern w:val="0"/>
          <w:sz w:val="24"/>
        </w:rPr>
        <w:t>的在职正式职工，并携带法人代表授权委托书及身份证等有效证明出席）。</w:t>
      </w:r>
    </w:p>
    <w:p w:rsidR="00DA1C92" w:rsidRDefault="00DA1C92" w:rsidP="00DA1C92">
      <w:pPr>
        <w:pStyle w:val="Style3"/>
        <w:spacing w:line="360" w:lineRule="auto"/>
        <w:ind w:firstLineChars="200" w:firstLine="482"/>
        <w:rPr>
          <w:rFonts w:ascii="宋体" w:hAnsi="宋体" w:cs="宋体"/>
          <w:b/>
          <w:sz w:val="24"/>
        </w:rPr>
      </w:pPr>
      <w:r>
        <w:rPr>
          <w:rFonts w:ascii="宋体" w:hAnsi="宋体" w:cs="宋体" w:hint="eastAsia"/>
          <w:b/>
          <w:sz w:val="24"/>
        </w:rPr>
        <w:t>发布招标公告的媒体为：</w:t>
      </w:r>
    </w:p>
    <w:p w:rsidR="00DA1C92" w:rsidRDefault="00DA1C92" w:rsidP="00DA1C92">
      <w:pPr>
        <w:pStyle w:val="Style3"/>
        <w:spacing w:line="360" w:lineRule="auto"/>
        <w:ind w:firstLineChars="200" w:firstLine="480"/>
        <w:rPr>
          <w:rFonts w:ascii="宋体" w:hAnsi="宋体" w:cs="Arial"/>
          <w:sz w:val="24"/>
          <w:szCs w:val="24"/>
        </w:rPr>
      </w:pPr>
      <w:r>
        <w:rPr>
          <w:rFonts w:ascii="宋体" w:hAnsi="宋体" w:cs="Arial" w:hint="eastAsia"/>
          <w:bCs/>
          <w:sz w:val="24"/>
          <w:szCs w:val="24"/>
        </w:rPr>
        <w:t>建正工程咨询有限公司</w:t>
      </w:r>
      <w:r>
        <w:rPr>
          <w:rFonts w:ascii="宋体" w:hAnsi="宋体" w:cs="Arial" w:hint="eastAsia"/>
          <w:sz w:val="24"/>
          <w:szCs w:val="24"/>
        </w:rPr>
        <w:t>网站</w:t>
      </w:r>
    </w:p>
    <w:p w:rsidR="00DA1C92" w:rsidRDefault="00DA1C92" w:rsidP="00DA1C92">
      <w:pPr>
        <w:snapToGrid w:val="0"/>
        <w:spacing w:line="360" w:lineRule="auto"/>
        <w:ind w:firstLineChars="200" w:firstLine="482"/>
        <w:rPr>
          <w:rFonts w:ascii="宋体" w:hAnsi="宋体" w:cs="宋体"/>
          <w:b/>
          <w:sz w:val="24"/>
        </w:rPr>
      </w:pPr>
      <w:r>
        <w:rPr>
          <w:rFonts w:ascii="宋体" w:hAnsi="宋体" w:cs="宋体" w:hint="eastAsia"/>
          <w:b/>
          <w:sz w:val="24"/>
        </w:rPr>
        <w:t>十一、信用记录：</w:t>
      </w:r>
    </w:p>
    <w:p w:rsidR="00DA1C92" w:rsidRDefault="00DA1C92" w:rsidP="00DA1C92">
      <w:pPr>
        <w:snapToGrid w:val="0"/>
        <w:spacing w:line="360" w:lineRule="auto"/>
        <w:ind w:firstLineChars="200" w:firstLine="480"/>
        <w:rPr>
          <w:rFonts w:ascii="宋体" w:hAnsi="宋体" w:cs="宋体"/>
          <w:sz w:val="24"/>
        </w:rPr>
      </w:pPr>
      <w:r>
        <w:rPr>
          <w:rFonts w:ascii="宋体" w:hAnsi="宋体" w:cs="宋体" w:hint="eastAsia"/>
          <w:sz w:val="24"/>
        </w:rPr>
        <w:t>根据财库[2016]125 号《关于在政府采购活动中查询及使用信用记录有关问题的通知》要求，采购代理机构会对</w:t>
      </w:r>
      <w:r>
        <w:rPr>
          <w:rFonts w:hAnsi="宋体" w:cs="宋体" w:hint="eastAsia"/>
          <w:kern w:val="0"/>
          <w:sz w:val="24"/>
        </w:rPr>
        <w:t>供应商</w:t>
      </w:r>
      <w:r>
        <w:rPr>
          <w:rFonts w:ascii="宋体" w:hAnsi="宋体" w:cs="宋体" w:hint="eastAsia"/>
          <w:sz w:val="24"/>
        </w:rPr>
        <w:t>信用记录进行查询并甄别。</w:t>
      </w:r>
    </w:p>
    <w:p w:rsidR="00DA1C92" w:rsidRDefault="00DA1C92" w:rsidP="00DA1C92">
      <w:pPr>
        <w:snapToGrid w:val="0"/>
        <w:spacing w:line="360" w:lineRule="auto"/>
        <w:ind w:firstLineChars="200" w:firstLine="480"/>
        <w:rPr>
          <w:rFonts w:ascii="宋体" w:hAnsi="宋体" w:cs="宋体"/>
          <w:sz w:val="24"/>
        </w:rPr>
      </w:pPr>
      <w:r>
        <w:rPr>
          <w:rFonts w:ascii="宋体" w:hAnsi="宋体" w:cs="宋体" w:hint="eastAsia"/>
          <w:sz w:val="24"/>
        </w:rPr>
        <w:t>1、信用信息查询的截止时点：投标截止时间前 1 个工作日查询；</w:t>
      </w:r>
    </w:p>
    <w:p w:rsidR="00DA1C92" w:rsidRDefault="00DA1C92" w:rsidP="00DA1C92">
      <w:pPr>
        <w:snapToGrid w:val="0"/>
        <w:spacing w:line="360" w:lineRule="auto"/>
        <w:ind w:firstLineChars="200" w:firstLine="480"/>
        <w:rPr>
          <w:rFonts w:ascii="宋体" w:hAnsi="宋体" w:cs="宋体"/>
          <w:sz w:val="24"/>
        </w:rPr>
      </w:pPr>
      <w:r>
        <w:rPr>
          <w:rFonts w:ascii="宋体" w:hAnsi="宋体" w:cs="宋体" w:hint="eastAsia"/>
          <w:sz w:val="24"/>
        </w:rPr>
        <w:t>2、查询渠道：</w:t>
      </w:r>
    </w:p>
    <w:p w:rsidR="00DA1C92" w:rsidRDefault="00DA1C92" w:rsidP="00DA1C92">
      <w:pPr>
        <w:snapToGrid w:val="0"/>
        <w:spacing w:line="360" w:lineRule="auto"/>
        <w:ind w:firstLineChars="200" w:firstLine="480"/>
        <w:rPr>
          <w:rFonts w:ascii="宋体" w:hAnsi="宋体" w:cs="宋体"/>
          <w:sz w:val="24"/>
        </w:rPr>
      </w:pPr>
      <w:r>
        <w:rPr>
          <w:rFonts w:ascii="宋体" w:hAnsi="宋体" w:cs="宋体" w:hint="eastAsia"/>
          <w:sz w:val="24"/>
        </w:rPr>
        <w:t>信用中国（www.creditchina.gov.cn）；</w:t>
      </w:r>
    </w:p>
    <w:p w:rsidR="00DA1C92" w:rsidRDefault="00DA1C92" w:rsidP="00DA1C92">
      <w:pPr>
        <w:snapToGrid w:val="0"/>
        <w:spacing w:line="360" w:lineRule="auto"/>
        <w:ind w:firstLineChars="200" w:firstLine="480"/>
        <w:rPr>
          <w:rFonts w:ascii="宋体" w:hAnsi="宋体" w:cs="宋体"/>
          <w:sz w:val="24"/>
        </w:rPr>
      </w:pPr>
      <w:r>
        <w:rPr>
          <w:rFonts w:ascii="宋体" w:hAnsi="宋体" w:cs="宋体" w:hint="eastAsia"/>
          <w:sz w:val="24"/>
        </w:rPr>
        <w:t>中国政府采购网（</w:t>
      </w:r>
      <w:hyperlink r:id="rId8" w:history="1">
        <w:r>
          <w:rPr>
            <w:rFonts w:ascii="宋体" w:hAnsi="宋体" w:cs="宋体" w:hint="eastAsia"/>
            <w:sz w:val="24"/>
          </w:rPr>
          <w:t>www.ccgp.gov.cn</w:t>
        </w:r>
      </w:hyperlink>
      <w:r>
        <w:rPr>
          <w:rFonts w:ascii="宋体" w:hAnsi="宋体" w:cs="宋体" w:hint="eastAsia"/>
          <w:sz w:val="24"/>
        </w:rPr>
        <w:t>）。</w:t>
      </w:r>
    </w:p>
    <w:p w:rsidR="00DA1C92" w:rsidRDefault="00DA1C92" w:rsidP="00DA1C92">
      <w:pPr>
        <w:snapToGrid w:val="0"/>
        <w:spacing w:line="360" w:lineRule="auto"/>
        <w:ind w:firstLineChars="200" w:firstLine="480"/>
        <w:rPr>
          <w:rFonts w:ascii="宋体" w:hAnsi="宋体" w:cs="宋体"/>
          <w:sz w:val="24"/>
        </w:rPr>
      </w:pPr>
      <w:r>
        <w:rPr>
          <w:rFonts w:ascii="宋体" w:hAnsi="宋体" w:cs="宋体" w:hint="eastAsia"/>
          <w:sz w:val="24"/>
        </w:rPr>
        <w:t>3、信用信息查询记录和证据留存具体方式：采购代理机构经办人和监督人员将查询网页打印、签字与其他采购文件一并保存；</w:t>
      </w:r>
    </w:p>
    <w:p w:rsidR="00DA1C92" w:rsidRDefault="00DA1C92" w:rsidP="00DA1C92">
      <w:pPr>
        <w:snapToGrid w:val="0"/>
        <w:spacing w:line="360" w:lineRule="auto"/>
        <w:ind w:firstLineChars="200" w:firstLine="480"/>
        <w:rPr>
          <w:rFonts w:ascii="宋体" w:hAnsi="宋体" w:cs="宋体"/>
          <w:sz w:val="24"/>
        </w:rPr>
      </w:pPr>
      <w:r>
        <w:rPr>
          <w:rFonts w:ascii="宋体" w:hAnsi="宋体" w:cs="宋体" w:hint="eastAsia"/>
          <w:sz w:val="24"/>
        </w:rPr>
        <w:t>4、信用信息的使用规则：</w:t>
      </w:r>
      <w:r>
        <w:rPr>
          <w:rFonts w:hAnsi="宋体" w:cs="宋体" w:hint="eastAsia"/>
          <w:kern w:val="0"/>
          <w:sz w:val="24"/>
        </w:rPr>
        <w:t>供应商</w:t>
      </w:r>
      <w:r>
        <w:rPr>
          <w:rFonts w:ascii="宋体" w:hAnsi="宋体" w:cs="宋体" w:hint="eastAsia"/>
          <w:sz w:val="24"/>
        </w:rPr>
        <w:t>存在不良信用记录的，其投标将被作为无效投标被拒绝。</w:t>
      </w:r>
    </w:p>
    <w:p w:rsidR="00DA1C92" w:rsidRDefault="00DA1C92" w:rsidP="00DA1C92">
      <w:pPr>
        <w:snapToGrid w:val="0"/>
        <w:spacing w:line="360" w:lineRule="auto"/>
        <w:ind w:firstLineChars="200" w:firstLine="480"/>
        <w:rPr>
          <w:rFonts w:ascii="宋体" w:hAnsi="宋体" w:cs="宋体"/>
          <w:sz w:val="24"/>
        </w:rPr>
      </w:pPr>
      <w:r>
        <w:rPr>
          <w:rFonts w:ascii="宋体" w:hAnsi="宋体" w:cs="宋体" w:hint="eastAsia"/>
          <w:sz w:val="24"/>
        </w:rPr>
        <w:t>不良信用记录指：被列入失信被执行人、重大税收违法案件当事人名单、政府采购严重违法失信行为记录名单。</w:t>
      </w:r>
    </w:p>
    <w:p w:rsidR="00DA1C92" w:rsidRDefault="00DA1C92" w:rsidP="00DA1C92">
      <w:pPr>
        <w:snapToGrid w:val="0"/>
        <w:spacing w:line="360" w:lineRule="auto"/>
        <w:ind w:firstLine="420"/>
        <w:rPr>
          <w:rFonts w:ascii="宋体" w:hAnsi="宋体" w:cs="宋体"/>
          <w:b/>
          <w:sz w:val="24"/>
        </w:rPr>
      </w:pPr>
      <w:r>
        <w:rPr>
          <w:rFonts w:ascii="宋体" w:hAnsi="宋体" w:cs="宋体" w:hint="eastAsia"/>
          <w:b/>
          <w:sz w:val="24"/>
        </w:rPr>
        <w:t>十二、其他事项</w:t>
      </w:r>
    </w:p>
    <w:p w:rsidR="00DA1C92" w:rsidRDefault="00DA1C92" w:rsidP="00DA1C92">
      <w:pPr>
        <w:snapToGrid w:val="0"/>
        <w:spacing w:line="360" w:lineRule="auto"/>
        <w:ind w:firstLineChars="200" w:firstLine="480"/>
        <w:jc w:val="left"/>
        <w:rPr>
          <w:rFonts w:ascii="宋体" w:hAnsi="宋体" w:cs="宋体"/>
          <w:b/>
          <w:sz w:val="24"/>
        </w:rPr>
      </w:pPr>
      <w:r>
        <w:rPr>
          <w:rFonts w:ascii="宋体" w:hAnsi="宋体" w:cs="宋体" w:hint="eastAsia"/>
          <w:sz w:val="24"/>
        </w:rPr>
        <w:t>1、供货商如认为招标文件表述不清晰、存在歧视性或者其他违法内容的，</w:t>
      </w:r>
      <w:r>
        <w:rPr>
          <w:rFonts w:ascii="宋体" w:hAnsi="宋体" w:cs="宋体" w:hint="eastAsia"/>
          <w:sz w:val="24"/>
        </w:rPr>
        <w:lastRenderedPageBreak/>
        <w:t>应当于2020年10月20日</w:t>
      </w:r>
      <w:r w:rsidR="008417FC">
        <w:rPr>
          <w:rFonts w:ascii="宋体" w:hAnsi="宋体" w:cs="宋体" w:hint="eastAsia"/>
          <w:sz w:val="24"/>
        </w:rPr>
        <w:t>16</w:t>
      </w:r>
      <w:r>
        <w:rPr>
          <w:rFonts w:ascii="宋体" w:hAnsi="宋体" w:cs="宋体" w:hint="eastAsia"/>
          <w:sz w:val="24"/>
        </w:rPr>
        <w:t>时59分前，以书面形式要求采购人作出书面解释、澄清或者向采购人提出书面质疑，供应商在法定质疑期内须一次性提出针对同一采购程序环节的质疑。</w:t>
      </w:r>
      <w:r>
        <w:rPr>
          <w:rFonts w:ascii="宋体" w:hAnsi="宋体" w:cs="宋体" w:hint="eastAsia"/>
          <w:b/>
          <w:sz w:val="24"/>
        </w:rPr>
        <w:t>没有按要求报名的潜在供应商，对采购文件提起质疑投诉的，不予受理。</w:t>
      </w:r>
    </w:p>
    <w:p w:rsidR="00DA1C92" w:rsidRDefault="00DA1C92" w:rsidP="00DA1C92">
      <w:pPr>
        <w:snapToGrid w:val="0"/>
        <w:spacing w:line="360" w:lineRule="auto"/>
        <w:ind w:firstLineChars="200" w:firstLine="480"/>
        <w:jc w:val="left"/>
        <w:rPr>
          <w:rFonts w:ascii="宋体" w:hAnsi="宋体" w:cs="宋体"/>
          <w:sz w:val="24"/>
        </w:rPr>
      </w:pPr>
      <w:r>
        <w:rPr>
          <w:rFonts w:ascii="宋体" w:hAnsi="宋体" w:cs="宋体" w:hint="eastAsia"/>
          <w:sz w:val="24"/>
        </w:rPr>
        <w:t>2、供货商如认为采购过程和中标结果使自身的合法权益受到损害的，应于自预中标结果公告之日起七个工作日内以书面形式向采购机构提出质疑。</w:t>
      </w:r>
    </w:p>
    <w:p w:rsidR="00DA1C92" w:rsidRDefault="00DA1C92" w:rsidP="00DA1C92">
      <w:pPr>
        <w:spacing w:line="360" w:lineRule="auto"/>
        <w:ind w:firstLineChars="200" w:firstLine="480"/>
        <w:jc w:val="left"/>
        <w:rPr>
          <w:rFonts w:ascii="宋体" w:hAnsi="宋体" w:cs="宋体"/>
          <w:sz w:val="24"/>
        </w:rPr>
      </w:pPr>
      <w:r>
        <w:rPr>
          <w:rFonts w:ascii="宋体" w:hAnsi="宋体" w:cs="宋体" w:hint="eastAsia"/>
          <w:sz w:val="24"/>
        </w:rPr>
        <w:t>3、供应商采用派专人现场递交投标文件方式的，只允许委派一人（法定代表人或委托代理人）参加开标，到场的采购人与代理机构工作人员不得超过三人，参加人员须按《关于做好新型冠状病毒肺炎防控期间进入湖州市公共资源交易中心参与开评标活动的告知书》做好相关工作，并无条件服从开标现场管理。</w:t>
      </w:r>
    </w:p>
    <w:p w:rsidR="00DA1C92" w:rsidRDefault="00DA1C92" w:rsidP="00DA1C92">
      <w:pPr>
        <w:spacing w:line="360" w:lineRule="auto"/>
        <w:ind w:firstLineChars="200" w:firstLine="480"/>
        <w:jc w:val="left"/>
        <w:rPr>
          <w:rFonts w:ascii="宋体" w:hAnsi="宋体" w:cs="宋体"/>
          <w:b/>
          <w:sz w:val="24"/>
        </w:rPr>
      </w:pPr>
      <w:r>
        <w:rPr>
          <w:rFonts w:ascii="宋体" w:hAnsi="宋体" w:cs="宋体" w:hint="eastAsia"/>
          <w:sz w:val="24"/>
        </w:rPr>
        <w:t>4、如需到现场开标的供应商代表，湖州健康码必须为绿码！</w:t>
      </w:r>
    </w:p>
    <w:p w:rsidR="00DA1C92" w:rsidRDefault="00DA1C92" w:rsidP="00DA1C92">
      <w:pPr>
        <w:snapToGrid w:val="0"/>
        <w:spacing w:line="360" w:lineRule="auto"/>
        <w:ind w:firstLine="420"/>
        <w:rPr>
          <w:rFonts w:ascii="宋体" w:hAnsi="宋体" w:cs="宋体"/>
          <w:b/>
          <w:sz w:val="24"/>
        </w:rPr>
      </w:pPr>
      <w:r>
        <w:rPr>
          <w:rFonts w:ascii="宋体" w:hAnsi="宋体" w:cs="宋体" w:hint="eastAsia"/>
          <w:b/>
          <w:sz w:val="24"/>
        </w:rPr>
        <w:t>十三、业务咨询</w:t>
      </w:r>
    </w:p>
    <w:p w:rsidR="00DA1C92" w:rsidRDefault="00DA1C92" w:rsidP="00DA1C92">
      <w:pPr>
        <w:pStyle w:val="Style3"/>
        <w:spacing w:line="360" w:lineRule="auto"/>
        <w:rPr>
          <w:rFonts w:ascii="宋体" w:hAnsi="宋体" w:cs="宋体"/>
          <w:sz w:val="24"/>
          <w:szCs w:val="24"/>
        </w:rPr>
      </w:pPr>
      <w:r>
        <w:rPr>
          <w:rFonts w:ascii="宋体" w:hAnsi="宋体" w:cs="宋体" w:hint="eastAsia"/>
          <w:sz w:val="24"/>
          <w:szCs w:val="24"/>
        </w:rPr>
        <w:t>采购单位：浙江永成物业管理有限公司湖州分公司</w:t>
      </w:r>
    </w:p>
    <w:p w:rsidR="00DA1C92" w:rsidRDefault="00DA1C92" w:rsidP="00DA1C92">
      <w:pPr>
        <w:pStyle w:val="Style3"/>
        <w:spacing w:line="360" w:lineRule="auto"/>
        <w:rPr>
          <w:rFonts w:ascii="宋体" w:hAnsi="宋体" w:cs="宋体"/>
          <w:sz w:val="24"/>
          <w:szCs w:val="24"/>
        </w:rPr>
      </w:pPr>
      <w:r>
        <w:rPr>
          <w:rFonts w:ascii="宋体" w:hAnsi="宋体" w:cs="宋体" w:hint="eastAsia"/>
          <w:sz w:val="24"/>
          <w:szCs w:val="24"/>
        </w:rPr>
        <w:t>联系人：徐泉       联系电话：18905725857</w:t>
      </w:r>
    </w:p>
    <w:p w:rsidR="00DA1C92" w:rsidRDefault="00DA1C92" w:rsidP="00DA1C92">
      <w:pPr>
        <w:pStyle w:val="Style3"/>
        <w:spacing w:line="360" w:lineRule="auto"/>
        <w:rPr>
          <w:rFonts w:ascii="宋体" w:hAnsi="宋体" w:cs="宋体"/>
          <w:sz w:val="24"/>
          <w:szCs w:val="24"/>
        </w:rPr>
      </w:pPr>
      <w:r>
        <w:rPr>
          <w:rFonts w:ascii="宋体" w:hAnsi="宋体" w:cs="宋体" w:hint="eastAsia"/>
          <w:sz w:val="24"/>
          <w:szCs w:val="24"/>
        </w:rPr>
        <w:t>采购代理机构：建正工程咨询有限公司</w:t>
      </w:r>
    </w:p>
    <w:p w:rsidR="00DA1C92" w:rsidRDefault="00DA1C92" w:rsidP="00DA1C92">
      <w:pPr>
        <w:pStyle w:val="Style3"/>
        <w:spacing w:line="360" w:lineRule="auto"/>
        <w:rPr>
          <w:rFonts w:ascii="宋体" w:hAnsi="宋体" w:cs="宋体"/>
          <w:sz w:val="24"/>
          <w:szCs w:val="24"/>
        </w:rPr>
      </w:pPr>
      <w:r>
        <w:rPr>
          <w:rFonts w:ascii="宋体" w:hAnsi="宋体" w:cs="宋体" w:hint="eastAsia"/>
          <w:sz w:val="24"/>
          <w:szCs w:val="24"/>
        </w:rPr>
        <w:t>联系人：许赟波     联系电话：0572-2121029</w:t>
      </w:r>
    </w:p>
    <w:p w:rsidR="00DA1C92" w:rsidRDefault="00DA1C92" w:rsidP="00DA1C92">
      <w:pPr>
        <w:pStyle w:val="Style3"/>
        <w:spacing w:line="360" w:lineRule="auto"/>
        <w:rPr>
          <w:rFonts w:ascii="宋体" w:hAnsi="宋体" w:cs="宋体"/>
          <w:sz w:val="24"/>
          <w:szCs w:val="24"/>
        </w:rPr>
      </w:pPr>
      <w:r>
        <w:rPr>
          <w:rFonts w:ascii="宋体" w:hAnsi="宋体" w:cs="宋体" w:hint="eastAsia"/>
          <w:sz w:val="24"/>
          <w:szCs w:val="24"/>
        </w:rPr>
        <w:t>地址：湖州市龙溪北路288号市总工会大楼4楼</w:t>
      </w:r>
    </w:p>
    <w:p w:rsidR="00D20C97" w:rsidRPr="00DA1C92" w:rsidRDefault="00D20C97">
      <w:pPr>
        <w:pStyle w:val="Style3"/>
      </w:pPr>
    </w:p>
    <w:p w:rsidR="00D20C97" w:rsidRDefault="00D20C97">
      <w:pPr>
        <w:pStyle w:val="a5"/>
        <w:spacing w:line="360" w:lineRule="auto"/>
        <w:rPr>
          <w:rFonts w:hAnsi="宋体" w:cs="宋体"/>
          <w:sz w:val="24"/>
          <w:szCs w:val="24"/>
        </w:rPr>
      </w:pPr>
    </w:p>
    <w:p w:rsidR="00D20C97" w:rsidRDefault="00D20C97">
      <w:pPr>
        <w:pStyle w:val="a5"/>
        <w:spacing w:line="480" w:lineRule="auto"/>
        <w:ind w:firstLineChars="1975" w:firstLine="4740"/>
        <w:jc w:val="right"/>
        <w:rPr>
          <w:rFonts w:hAnsi="宋体" w:cs="宋体"/>
          <w:sz w:val="24"/>
          <w:szCs w:val="24"/>
        </w:rPr>
      </w:pPr>
    </w:p>
    <w:p w:rsidR="00D20C97" w:rsidRDefault="00D20C97"/>
    <w:sectPr w:rsidR="00D20C97" w:rsidSect="00D20C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D23" w:rsidRDefault="000B2D23" w:rsidP="001D3FB6">
      <w:r>
        <w:separator/>
      </w:r>
    </w:p>
  </w:endnote>
  <w:endnote w:type="continuationSeparator" w:id="1">
    <w:p w:rsidR="000B2D23" w:rsidRDefault="000B2D23" w:rsidP="001D3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D23" w:rsidRDefault="000B2D23" w:rsidP="001D3FB6">
      <w:r>
        <w:separator/>
      </w:r>
    </w:p>
  </w:footnote>
  <w:footnote w:type="continuationSeparator" w:id="1">
    <w:p w:rsidR="000B2D23" w:rsidRDefault="000B2D23" w:rsidP="001D3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57D87"/>
    <w:multiLevelType w:val="singleLevel"/>
    <w:tmpl w:val="21557D87"/>
    <w:lvl w:ilvl="0">
      <w:start w:val="5"/>
      <w:numFmt w:val="chineseCounting"/>
      <w:suff w:val="nothing"/>
      <w:lvlText w:val="%1、"/>
      <w:lvlJc w:val="left"/>
      <w:rPr>
        <w:rFonts w:hint="eastAsia"/>
      </w:rPr>
    </w:lvl>
  </w:abstractNum>
  <w:abstractNum w:abstractNumId="1">
    <w:nsid w:val="46C94CA8"/>
    <w:multiLevelType w:val="hybridMultilevel"/>
    <w:tmpl w:val="787CC9EA"/>
    <w:lvl w:ilvl="0" w:tplc="632CE88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0C97"/>
    <w:rsid w:val="000B2D23"/>
    <w:rsid w:val="000E49FE"/>
    <w:rsid w:val="000F4756"/>
    <w:rsid w:val="00102D6B"/>
    <w:rsid w:val="00113066"/>
    <w:rsid w:val="00146E47"/>
    <w:rsid w:val="001D3FB6"/>
    <w:rsid w:val="00294BC5"/>
    <w:rsid w:val="00310468"/>
    <w:rsid w:val="00414715"/>
    <w:rsid w:val="00423498"/>
    <w:rsid w:val="0042579D"/>
    <w:rsid w:val="00437EC4"/>
    <w:rsid w:val="004C1D2C"/>
    <w:rsid w:val="005A66F4"/>
    <w:rsid w:val="005C4595"/>
    <w:rsid w:val="005D3D8C"/>
    <w:rsid w:val="00622369"/>
    <w:rsid w:val="00666B63"/>
    <w:rsid w:val="00683723"/>
    <w:rsid w:val="00830396"/>
    <w:rsid w:val="008417FC"/>
    <w:rsid w:val="00880957"/>
    <w:rsid w:val="008914C9"/>
    <w:rsid w:val="00933687"/>
    <w:rsid w:val="0096440F"/>
    <w:rsid w:val="00AA611F"/>
    <w:rsid w:val="00AB0EA1"/>
    <w:rsid w:val="00B01EB2"/>
    <w:rsid w:val="00B503E3"/>
    <w:rsid w:val="00BF1D37"/>
    <w:rsid w:val="00C01669"/>
    <w:rsid w:val="00C1486C"/>
    <w:rsid w:val="00C4755A"/>
    <w:rsid w:val="00C52557"/>
    <w:rsid w:val="00CA3FF5"/>
    <w:rsid w:val="00D0796B"/>
    <w:rsid w:val="00D20C97"/>
    <w:rsid w:val="00DA1C92"/>
    <w:rsid w:val="00DE5AC8"/>
    <w:rsid w:val="00E05BD7"/>
    <w:rsid w:val="00EC4C11"/>
    <w:rsid w:val="00EE3969"/>
    <w:rsid w:val="00F04721"/>
    <w:rsid w:val="00F67AEB"/>
    <w:rsid w:val="00F67EE9"/>
    <w:rsid w:val="00F87754"/>
    <w:rsid w:val="00FA5416"/>
    <w:rsid w:val="00FF078E"/>
    <w:rsid w:val="05686BF8"/>
    <w:rsid w:val="08033BBB"/>
    <w:rsid w:val="0844497F"/>
    <w:rsid w:val="0BAC691B"/>
    <w:rsid w:val="17F82718"/>
    <w:rsid w:val="21553E76"/>
    <w:rsid w:val="25D731C8"/>
    <w:rsid w:val="2B2A2853"/>
    <w:rsid w:val="2DC713BF"/>
    <w:rsid w:val="2F72548A"/>
    <w:rsid w:val="373324D9"/>
    <w:rsid w:val="3F431F9F"/>
    <w:rsid w:val="41025E17"/>
    <w:rsid w:val="44F3527D"/>
    <w:rsid w:val="4AFC053C"/>
    <w:rsid w:val="4CAC7A44"/>
    <w:rsid w:val="5A8C26A6"/>
    <w:rsid w:val="5B314CA8"/>
    <w:rsid w:val="65EC59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qFormat="1"/>
    <w:lsdException w:name="Message Header" w:uiPriority="99" w:qFormat="1"/>
    <w:lsdException w:name="Subtitle" w:qFormat="1"/>
    <w:lsdException w:name="Body Text First Indent"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20C97"/>
    <w:pPr>
      <w:widowControl w:val="0"/>
      <w:jc w:val="both"/>
    </w:pPr>
    <w:rPr>
      <w:rFonts w:ascii="Times New Roman" w:hAnsi="Times New Roman"/>
      <w:kern w:val="2"/>
      <w:sz w:val="21"/>
      <w:szCs w:val="24"/>
    </w:rPr>
  </w:style>
  <w:style w:type="paragraph" w:styleId="1">
    <w:name w:val="heading 1"/>
    <w:next w:val="a"/>
    <w:qFormat/>
    <w:rsid w:val="00D20C97"/>
    <w:pPr>
      <w:keepNext/>
      <w:keepLines/>
      <w:widowControl w:val="0"/>
      <w:spacing w:before="340" w:after="330" w:line="578" w:lineRule="auto"/>
      <w:jc w:val="both"/>
      <w:outlineLvl w:val="0"/>
    </w:pPr>
    <w:rPr>
      <w:rFonts w:ascii="Times New Roman" w:hAnsi="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qFormat/>
    <w:rsid w:val="00D20C9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paragraph" w:styleId="a4">
    <w:name w:val="caption"/>
    <w:basedOn w:val="a"/>
    <w:next w:val="a"/>
    <w:link w:val="Char"/>
    <w:qFormat/>
    <w:rsid w:val="00D20C97"/>
    <w:pPr>
      <w:spacing w:before="152" w:after="160"/>
    </w:pPr>
    <w:rPr>
      <w:rFonts w:ascii="Arial" w:eastAsia="黑体" w:hAnsi="Arial" w:cs="Arial"/>
      <w:sz w:val="20"/>
      <w:szCs w:val="20"/>
    </w:rPr>
  </w:style>
  <w:style w:type="paragraph" w:styleId="a5">
    <w:name w:val="Plain Text"/>
    <w:qFormat/>
    <w:rsid w:val="00D20C97"/>
    <w:pPr>
      <w:widowControl w:val="0"/>
      <w:jc w:val="both"/>
    </w:pPr>
    <w:rPr>
      <w:rFonts w:ascii="宋体" w:hAnsi="Courier New"/>
      <w:kern w:val="2"/>
      <w:sz w:val="21"/>
    </w:rPr>
  </w:style>
  <w:style w:type="paragraph" w:customStyle="1" w:styleId="Style3">
    <w:name w:val="_Style 3"/>
    <w:uiPriority w:val="99"/>
    <w:qFormat/>
    <w:rsid w:val="00D20C97"/>
    <w:pPr>
      <w:widowControl w:val="0"/>
      <w:jc w:val="both"/>
    </w:pPr>
    <w:rPr>
      <w:rFonts w:ascii="Times New Roman" w:hAnsi="Times New Roman"/>
      <w:kern w:val="2"/>
      <w:sz w:val="21"/>
      <w:szCs w:val="22"/>
    </w:rPr>
  </w:style>
  <w:style w:type="paragraph" w:customStyle="1" w:styleId="a6">
    <w:name w:val="正文段"/>
    <w:qFormat/>
    <w:rsid w:val="00D20C97"/>
    <w:pPr>
      <w:snapToGrid w:val="0"/>
      <w:spacing w:afterLines="50"/>
      <w:ind w:firstLineChars="200" w:firstLine="200"/>
      <w:jc w:val="both"/>
    </w:pPr>
    <w:rPr>
      <w:rFonts w:ascii="Times New Roman" w:hAnsi="Times New Roman"/>
      <w:sz w:val="24"/>
    </w:rPr>
  </w:style>
  <w:style w:type="paragraph" w:styleId="a7">
    <w:name w:val="header"/>
    <w:basedOn w:val="a"/>
    <w:link w:val="Char0"/>
    <w:rsid w:val="001D3F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rsid w:val="001D3FB6"/>
    <w:rPr>
      <w:rFonts w:ascii="Times New Roman" w:hAnsi="Times New Roman"/>
      <w:kern w:val="2"/>
      <w:sz w:val="18"/>
      <w:szCs w:val="18"/>
    </w:rPr>
  </w:style>
  <w:style w:type="paragraph" w:styleId="a8">
    <w:name w:val="footer"/>
    <w:basedOn w:val="a"/>
    <w:link w:val="Char1"/>
    <w:rsid w:val="001D3FB6"/>
    <w:pPr>
      <w:tabs>
        <w:tab w:val="center" w:pos="4153"/>
        <w:tab w:val="right" w:pos="8306"/>
      </w:tabs>
      <w:snapToGrid w:val="0"/>
      <w:jc w:val="left"/>
    </w:pPr>
    <w:rPr>
      <w:sz w:val="18"/>
      <w:szCs w:val="18"/>
    </w:rPr>
  </w:style>
  <w:style w:type="character" w:customStyle="1" w:styleId="Char1">
    <w:name w:val="页脚 Char"/>
    <w:basedOn w:val="a1"/>
    <w:link w:val="a8"/>
    <w:rsid w:val="001D3FB6"/>
    <w:rPr>
      <w:rFonts w:ascii="Times New Roman" w:hAnsi="Times New Roman"/>
      <w:kern w:val="2"/>
      <w:sz w:val="18"/>
      <w:szCs w:val="18"/>
    </w:rPr>
  </w:style>
  <w:style w:type="paragraph" w:styleId="a9">
    <w:name w:val="Body Text"/>
    <w:basedOn w:val="a"/>
    <w:link w:val="Char2"/>
    <w:rsid w:val="001D3FB6"/>
    <w:pPr>
      <w:spacing w:after="120"/>
    </w:pPr>
  </w:style>
  <w:style w:type="character" w:customStyle="1" w:styleId="Char2">
    <w:name w:val="正文文本 Char"/>
    <w:basedOn w:val="a1"/>
    <w:link w:val="a9"/>
    <w:rsid w:val="001D3FB6"/>
    <w:rPr>
      <w:rFonts w:ascii="Times New Roman" w:hAnsi="Times New Roman"/>
      <w:kern w:val="2"/>
      <w:sz w:val="21"/>
      <w:szCs w:val="24"/>
    </w:rPr>
  </w:style>
  <w:style w:type="paragraph" w:styleId="aa">
    <w:name w:val="Body Text First Indent"/>
    <w:basedOn w:val="a9"/>
    <w:next w:val="a"/>
    <w:link w:val="Char3"/>
    <w:unhideWhenUsed/>
    <w:qFormat/>
    <w:rsid w:val="001D3FB6"/>
    <w:pPr>
      <w:snapToGrid w:val="0"/>
      <w:ind w:firstLineChars="100" w:firstLine="420"/>
    </w:pPr>
    <w:rPr>
      <w:rFonts w:ascii="仿宋_GB2312" w:eastAsia="仿宋_GB2312" w:hAnsi="宋体"/>
      <w:sz w:val="28"/>
      <w:szCs w:val="21"/>
    </w:rPr>
  </w:style>
  <w:style w:type="character" w:customStyle="1" w:styleId="Char3">
    <w:name w:val="正文首行缩进 Char"/>
    <w:basedOn w:val="Char2"/>
    <w:link w:val="aa"/>
    <w:rsid w:val="001D3FB6"/>
    <w:rPr>
      <w:rFonts w:ascii="仿宋_GB2312" w:eastAsia="仿宋_GB2312" w:hAnsi="宋体"/>
      <w:sz w:val="28"/>
      <w:szCs w:val="21"/>
    </w:rPr>
  </w:style>
  <w:style w:type="paragraph" w:styleId="ab">
    <w:name w:val="List Paragraph"/>
    <w:basedOn w:val="a"/>
    <w:uiPriority w:val="99"/>
    <w:unhideWhenUsed/>
    <w:rsid w:val="00C52557"/>
    <w:pPr>
      <w:ind w:firstLineChars="200" w:firstLine="420"/>
    </w:pPr>
  </w:style>
  <w:style w:type="character" w:styleId="ac">
    <w:name w:val="Strong"/>
    <w:basedOn w:val="a1"/>
    <w:uiPriority w:val="22"/>
    <w:qFormat/>
    <w:rsid w:val="00B503E3"/>
    <w:rPr>
      <w:b/>
      <w:bCs/>
    </w:rPr>
  </w:style>
  <w:style w:type="character" w:customStyle="1" w:styleId="Char">
    <w:name w:val="题注 Char"/>
    <w:link w:val="a4"/>
    <w:qFormat/>
    <w:rsid w:val="00DA1C92"/>
    <w:rPr>
      <w:rFonts w:ascii="Arial" w:eastAsia="黑体" w:hAnsi="Arial" w:cs="Arial"/>
      <w:kern w:val="2"/>
    </w:rPr>
  </w:style>
</w:styles>
</file>

<file path=word/webSettings.xml><?xml version="1.0" encoding="utf-8"?>
<w:webSettings xmlns:r="http://schemas.openxmlformats.org/officeDocument/2006/relationships" xmlns:w="http://schemas.openxmlformats.org/wordprocessingml/2006/main">
  <w:divs>
    <w:div w:id="12803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Administrator.DESKTOP-L0KBRLE</dc:creator>
  <cp:lastModifiedBy>NTKO</cp:lastModifiedBy>
  <cp:revision>7</cp:revision>
  <cp:lastPrinted>2020-08-14T09:22:00Z</cp:lastPrinted>
  <dcterms:created xsi:type="dcterms:W3CDTF">2020-09-30T04:05:00Z</dcterms:created>
  <dcterms:modified xsi:type="dcterms:W3CDTF">2020-10-14T07:20:00Z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